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lenraster"/>
        <w:tblpPr w:leftFromText="141" w:rightFromText="141" w:vertAnchor="page" w:horzAnchor="margin" w:tblpY="2433"/>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544"/>
        <w:gridCol w:w="3855"/>
        <w:gridCol w:w="532"/>
      </w:tblGrid>
      <w:tr w:rsidR="00735026" w:rsidRPr="00356D4F" w:rsidTr="005C734B">
        <w:trPr>
          <w:gridAfter w:val="1"/>
          <w:wAfter w:w="532" w:type="dxa"/>
          <w:trHeight w:val="567"/>
        </w:trPr>
        <w:tc>
          <w:tcPr>
            <w:tcW w:w="4544" w:type="dxa"/>
            <w:vAlign w:val="center"/>
          </w:tcPr>
          <w:p w:rsidR="00735026" w:rsidRPr="007D1BB2" w:rsidRDefault="003B313A" w:rsidP="00B86CE4">
            <w:pPr>
              <w:pStyle w:val="Absender"/>
              <w:framePr w:hSpace="0" w:wrap="auto" w:vAnchor="margin" w:hAnchor="text" w:yAlign="inline"/>
            </w:pPr>
            <w:r w:rsidRPr="003B313A">
              <w:t>Pflegeeinrichtung Musterstift • Musterstraße 1 • 12345 Musterstadt</w:t>
            </w:r>
          </w:p>
        </w:tc>
        <w:tc>
          <w:tcPr>
            <w:tcW w:w="3855" w:type="dxa"/>
          </w:tcPr>
          <w:p w:rsidR="00735026" w:rsidRPr="00356D4F" w:rsidRDefault="00735026" w:rsidP="007D1BB2"/>
        </w:tc>
      </w:tr>
      <w:tr w:rsidR="00046E56" w:rsidRPr="00046E56" w:rsidTr="003B313A">
        <w:trPr>
          <w:trHeight w:val="1701"/>
        </w:trPr>
        <w:tc>
          <w:tcPr>
            <w:tcW w:w="4544" w:type="dxa"/>
            <w:shd w:val="clear" w:color="auto" w:fill="auto"/>
          </w:tcPr>
          <w:p w:rsidR="003B313A" w:rsidRPr="00313519" w:rsidRDefault="003B313A" w:rsidP="003B313A">
            <w:pPr>
              <w:rPr>
                <w:color w:val="000000" w:themeColor="text1"/>
                <w:highlight w:val="lightGray"/>
              </w:rPr>
            </w:pPr>
            <w:r w:rsidRPr="00313519">
              <w:rPr>
                <w:color w:val="000000" w:themeColor="text1"/>
                <w:highlight w:val="lightGray"/>
              </w:rPr>
              <w:t>Familie Mustermann</w:t>
            </w:r>
          </w:p>
          <w:p w:rsidR="003B313A" w:rsidRPr="00313519" w:rsidRDefault="003B313A" w:rsidP="003B313A">
            <w:pPr>
              <w:rPr>
                <w:color w:val="000000" w:themeColor="text1"/>
                <w:highlight w:val="lightGray"/>
              </w:rPr>
            </w:pPr>
            <w:r w:rsidRPr="00313519">
              <w:rPr>
                <w:color w:val="000000" w:themeColor="text1"/>
                <w:highlight w:val="lightGray"/>
              </w:rPr>
              <w:t>Musterstraße</w:t>
            </w:r>
          </w:p>
          <w:p w:rsidR="00735026" w:rsidRPr="00356D4F" w:rsidRDefault="003B313A" w:rsidP="003B313A">
            <w:r w:rsidRPr="00313519">
              <w:rPr>
                <w:color w:val="000000" w:themeColor="text1"/>
                <w:highlight w:val="lightGray"/>
              </w:rPr>
              <w:t>12345 Musterstadt</w:t>
            </w:r>
          </w:p>
        </w:tc>
        <w:tc>
          <w:tcPr>
            <w:tcW w:w="4387" w:type="dxa"/>
            <w:gridSpan w:val="2"/>
          </w:tcPr>
          <w:p w:rsidR="00735026" w:rsidRPr="00046E56" w:rsidRDefault="00735026" w:rsidP="007D1BB2">
            <w:pPr>
              <w:pStyle w:val="Adressfeld"/>
              <w:framePr w:hSpace="0" w:wrap="auto" w:vAnchor="margin" w:hAnchor="text" w:yAlign="inline"/>
              <w:rPr>
                <w:color w:val="auto"/>
              </w:rPr>
            </w:pPr>
            <w:r w:rsidRPr="00313519">
              <w:rPr>
                <w:color w:val="auto"/>
                <w:highlight w:val="lightGray"/>
              </w:rPr>
              <w:t>Vorname Nachname</w:t>
            </w:r>
          </w:p>
          <w:p w:rsidR="005C734B" w:rsidRPr="00046E56" w:rsidRDefault="005C734B" w:rsidP="007D1BB2">
            <w:pPr>
              <w:pStyle w:val="Adressfeld"/>
              <w:framePr w:hSpace="0" w:wrap="auto" w:vAnchor="margin" w:hAnchor="text" w:yAlign="inline"/>
              <w:rPr>
                <w:color w:val="auto"/>
              </w:rPr>
            </w:pPr>
          </w:p>
          <w:p w:rsidR="00735026" w:rsidRPr="00313519" w:rsidRDefault="00735026" w:rsidP="007D1BB2">
            <w:pPr>
              <w:pStyle w:val="Adressfeld"/>
              <w:framePr w:hSpace="0" w:wrap="auto" w:vAnchor="margin" w:hAnchor="text" w:yAlign="inline"/>
              <w:rPr>
                <w:color w:val="auto"/>
                <w:highlight w:val="lightGray"/>
              </w:rPr>
            </w:pPr>
            <w:r w:rsidRPr="00313519">
              <w:rPr>
                <w:color w:val="auto"/>
                <w:highlight w:val="lightGray"/>
              </w:rPr>
              <w:t>T</w:t>
            </w:r>
            <w:r w:rsidR="00046E56" w:rsidRPr="00313519">
              <w:rPr>
                <w:color w:val="auto"/>
                <w:highlight w:val="lightGray"/>
              </w:rPr>
              <w:t>el.:</w:t>
            </w:r>
            <w:r w:rsidRPr="00313519">
              <w:rPr>
                <w:color w:val="auto"/>
                <w:highlight w:val="lightGray"/>
              </w:rPr>
              <w:t xml:space="preserve"> </w:t>
            </w:r>
            <w:r w:rsidR="00046E56" w:rsidRPr="00313519">
              <w:rPr>
                <w:color w:val="auto"/>
                <w:highlight w:val="lightGray"/>
              </w:rPr>
              <w:t>0</w:t>
            </w:r>
            <w:r w:rsidR="00042534">
              <w:rPr>
                <w:color w:val="auto"/>
                <w:highlight w:val="lightGray"/>
              </w:rPr>
              <w:t>123</w:t>
            </w:r>
            <w:r w:rsidR="00046E56" w:rsidRPr="00313519">
              <w:rPr>
                <w:color w:val="auto"/>
                <w:highlight w:val="lightGray"/>
              </w:rPr>
              <w:t xml:space="preserve"> / </w:t>
            </w:r>
            <w:r w:rsidR="00042534">
              <w:rPr>
                <w:color w:val="auto"/>
                <w:highlight w:val="lightGray"/>
              </w:rPr>
              <w:t>45 67 89</w:t>
            </w:r>
          </w:p>
          <w:p w:rsidR="00735026" w:rsidRPr="00046E56" w:rsidRDefault="00735026" w:rsidP="007D1BB2">
            <w:pPr>
              <w:pStyle w:val="Adressfeld"/>
              <w:framePr w:hSpace="0" w:wrap="auto" w:vAnchor="margin" w:hAnchor="text" w:yAlign="inline"/>
              <w:rPr>
                <w:color w:val="auto"/>
              </w:rPr>
            </w:pPr>
            <w:r w:rsidRPr="00313519">
              <w:rPr>
                <w:color w:val="auto"/>
                <w:highlight w:val="lightGray"/>
              </w:rPr>
              <w:t>mustername@</w:t>
            </w:r>
            <w:r w:rsidR="00065A1C" w:rsidRPr="00313519">
              <w:rPr>
                <w:color w:val="auto"/>
                <w:highlight w:val="lightGray"/>
              </w:rPr>
              <w:t>einrichtung</w:t>
            </w:r>
            <w:r w:rsidR="00046E56" w:rsidRPr="00313519">
              <w:rPr>
                <w:color w:val="auto"/>
                <w:highlight w:val="lightGray"/>
              </w:rPr>
              <w:t>.com</w:t>
            </w:r>
          </w:p>
          <w:p w:rsidR="00735026" w:rsidRPr="00046E56" w:rsidRDefault="00735026" w:rsidP="007D1BB2">
            <w:pPr>
              <w:pStyle w:val="Adressfeld"/>
              <w:framePr w:hSpace="0" w:wrap="auto" w:vAnchor="margin" w:hAnchor="text" w:yAlign="inline"/>
              <w:rPr>
                <w:color w:val="auto"/>
              </w:rPr>
            </w:pPr>
          </w:p>
          <w:p w:rsidR="00735026" w:rsidRPr="00046E56" w:rsidRDefault="00735026" w:rsidP="00B86CE4">
            <w:pPr>
              <w:pStyle w:val="Datumsformatierung"/>
              <w:framePr w:hSpace="0" w:wrap="auto" w:vAnchor="margin" w:hAnchor="text" w:yAlign="inline"/>
              <w:rPr>
                <w:color w:val="auto"/>
              </w:rPr>
            </w:pPr>
            <w:r w:rsidRPr="00046E56">
              <w:rPr>
                <w:color w:val="auto"/>
              </w:rPr>
              <w:t>Datum</w:t>
            </w:r>
          </w:p>
          <w:p w:rsidR="00735026" w:rsidRPr="00046E56" w:rsidRDefault="00046E56" w:rsidP="00B86CE4">
            <w:pPr>
              <w:pStyle w:val="Datumsformatierung"/>
              <w:framePr w:hSpace="0" w:wrap="auto" w:vAnchor="margin" w:hAnchor="text" w:yAlign="inline"/>
              <w:rPr>
                <w:color w:val="auto"/>
              </w:rPr>
            </w:pPr>
            <w:r w:rsidRPr="00313519">
              <w:rPr>
                <w:color w:val="auto"/>
                <w:highlight w:val="lightGray"/>
              </w:rPr>
              <w:t>30</w:t>
            </w:r>
            <w:r w:rsidR="00735026" w:rsidRPr="00313519">
              <w:rPr>
                <w:color w:val="auto"/>
                <w:highlight w:val="lightGray"/>
              </w:rPr>
              <w:t>.</w:t>
            </w:r>
            <w:r w:rsidR="003B313A" w:rsidRPr="00313519">
              <w:rPr>
                <w:color w:val="auto"/>
                <w:highlight w:val="lightGray"/>
              </w:rPr>
              <w:t>11</w:t>
            </w:r>
            <w:r w:rsidR="00735026" w:rsidRPr="00313519">
              <w:rPr>
                <w:color w:val="auto"/>
                <w:highlight w:val="lightGray"/>
              </w:rPr>
              <w:t>.20</w:t>
            </w:r>
            <w:r w:rsidRPr="00313519">
              <w:rPr>
                <w:color w:val="auto"/>
                <w:highlight w:val="lightGray"/>
              </w:rPr>
              <w:t>20</w:t>
            </w:r>
          </w:p>
        </w:tc>
      </w:tr>
    </w:tbl>
    <w:p w:rsidR="006616E4" w:rsidRDefault="003B313A" w:rsidP="007D1BB2">
      <w:r w:rsidRPr="003B313A">
        <w:rPr>
          <w:rFonts w:ascii="Source Serif Pro" w:hAnsi="Source Serif Pro"/>
          <w:b/>
          <w:bCs/>
          <w:color w:val="B81374"/>
          <w:sz w:val="28"/>
          <w:szCs w:val="22"/>
        </w:rPr>
        <w:t>Leben im Pflegeheim in Corona-Zeiten</w:t>
      </w:r>
    </w:p>
    <w:p w:rsidR="003B313A" w:rsidRDefault="003B313A" w:rsidP="00D4752C">
      <w:pPr>
        <w:rPr>
          <w:color w:val="000000" w:themeColor="text1"/>
        </w:rPr>
      </w:pPr>
    </w:p>
    <w:p w:rsidR="003B313A" w:rsidRPr="003B313A" w:rsidRDefault="003B313A" w:rsidP="003B313A">
      <w:pPr>
        <w:rPr>
          <w:color w:val="000000" w:themeColor="text1"/>
        </w:rPr>
      </w:pPr>
      <w:r w:rsidRPr="003B313A">
        <w:rPr>
          <w:color w:val="000000" w:themeColor="text1"/>
        </w:rPr>
        <w:t>Liebe Angehörige,</w:t>
      </w:r>
    </w:p>
    <w:p w:rsidR="003B313A" w:rsidRPr="003B313A" w:rsidRDefault="003B313A" w:rsidP="003B313A">
      <w:pPr>
        <w:rPr>
          <w:color w:val="000000" w:themeColor="text1"/>
        </w:rPr>
      </w:pPr>
    </w:p>
    <w:p w:rsidR="003B313A" w:rsidRPr="003B313A" w:rsidRDefault="003B313A" w:rsidP="003B313A">
      <w:pPr>
        <w:rPr>
          <w:color w:val="000000" w:themeColor="text1"/>
        </w:rPr>
      </w:pPr>
      <w:r w:rsidRPr="003B313A">
        <w:rPr>
          <w:color w:val="000000" w:themeColor="text1"/>
        </w:rPr>
        <w:t xml:space="preserve">seit Februar 2020 nimmt das neuartige Coronavirus SARS-CoV-2 (Covid-19) einen großen Einfluss auf unser Leben. Auch in unserer Einrichtung gilt es seitdem viele gesetzlichen Vorgaben zu beachten: diese reichen von Besuchseinschränkungen bis zur kompletten Schließung und schrittweisen Öffnung und der gewissenhaften Umsetzung aller vorgegebenen Hygiene- und Schutzmaßnahmen. Im Mittelpunkt unseres Handelns standen und stehen selbstverständlich unsere Bewohnerinnen und Bewohner.  </w:t>
      </w:r>
    </w:p>
    <w:p w:rsidR="003B313A" w:rsidRPr="003B313A" w:rsidRDefault="003B313A" w:rsidP="003B313A">
      <w:pPr>
        <w:rPr>
          <w:color w:val="000000" w:themeColor="text1"/>
        </w:rPr>
      </w:pPr>
    </w:p>
    <w:p w:rsidR="003B313A" w:rsidRPr="003B313A" w:rsidRDefault="003B313A" w:rsidP="003B313A">
      <w:pPr>
        <w:rPr>
          <w:color w:val="000000" w:themeColor="text1"/>
        </w:rPr>
      </w:pPr>
      <w:r w:rsidRPr="003B313A">
        <w:rPr>
          <w:color w:val="000000" w:themeColor="text1"/>
        </w:rPr>
        <w:t>Die neuen Herausforderungen zeigen vor allem wie bedeutsam Kommunikation ist, um im gegenseitigen Verständnis zu agieren – zum Schutz unserer Bewohnerinnen und Bewohner, aber auch unserer Pflegekräfte. Diese Zeiten fordern kreative Ideen und Lösungen, um auch innerhalb der neuen Rahmenbedingungen den Alltag aufrechtzuerhalten.</w:t>
      </w:r>
    </w:p>
    <w:p w:rsidR="003B313A" w:rsidRPr="003B313A" w:rsidRDefault="003B313A" w:rsidP="003B313A">
      <w:pPr>
        <w:rPr>
          <w:color w:val="000000" w:themeColor="text1"/>
        </w:rPr>
      </w:pPr>
    </w:p>
    <w:p w:rsidR="003B313A" w:rsidRPr="003B313A" w:rsidRDefault="003B313A" w:rsidP="003B313A">
      <w:pPr>
        <w:rPr>
          <w:b/>
          <w:color w:val="000000" w:themeColor="text1"/>
        </w:rPr>
      </w:pPr>
      <w:r w:rsidRPr="003B313A">
        <w:rPr>
          <w:b/>
          <w:color w:val="000000" w:themeColor="text1"/>
        </w:rPr>
        <w:t>An dieser Stelle möchten wir uns herzlich für Ihr Verständnis, Ihre Geduld und dafür bedanken, dass wir diese Situation auch gemeinsam bewältigen.</w:t>
      </w:r>
    </w:p>
    <w:p w:rsidR="003B313A" w:rsidRPr="003B313A" w:rsidRDefault="003B313A" w:rsidP="003B313A">
      <w:pPr>
        <w:rPr>
          <w:color w:val="000000" w:themeColor="text1"/>
        </w:rPr>
      </w:pPr>
    </w:p>
    <w:p w:rsidR="003B313A" w:rsidRPr="003B313A" w:rsidRDefault="003B313A" w:rsidP="003B313A">
      <w:pPr>
        <w:rPr>
          <w:color w:val="000000" w:themeColor="text1"/>
        </w:rPr>
      </w:pPr>
      <w:r w:rsidRPr="003B313A">
        <w:rPr>
          <w:color w:val="000000" w:themeColor="text1"/>
        </w:rPr>
        <w:t xml:space="preserve">Angesichts der eingeschränkten Besuchsmöglichkeiten möchten wir alternative Möglichkeiten der Kontaktpflege unterstützen – sowohl innerhalb unseres Hauses als auch nach außen zu der Familie, den Freunden und Bekannten unserer Bewohnerinnen und Bewohner. Darüber hinaus ist es uns </w:t>
      </w:r>
      <w:r w:rsidRPr="00313519">
        <w:rPr>
          <w:color w:val="000000" w:themeColor="text1"/>
          <w:highlight w:val="lightGray"/>
        </w:rPr>
        <w:t>in Zeiten abgesagter bzw. „eingeschränkter“ Gruppenangebote und Feste</w:t>
      </w:r>
      <w:r w:rsidRPr="003B313A">
        <w:rPr>
          <w:color w:val="000000" w:themeColor="text1"/>
        </w:rPr>
        <w:t xml:space="preserve"> ein großes Anliegen, unseren Bewohnerinnen und Bewohnern Maßnahmen zur körperlichen und geistigen Aktivität anzubieten und kleine Alltagsfreuden zu bereiten.</w:t>
      </w:r>
    </w:p>
    <w:p w:rsidR="003B313A" w:rsidRPr="003B313A" w:rsidRDefault="003B313A" w:rsidP="003B313A">
      <w:pPr>
        <w:rPr>
          <w:color w:val="000000" w:themeColor="text1"/>
        </w:rPr>
      </w:pPr>
    </w:p>
    <w:p w:rsidR="00D4752C" w:rsidRDefault="003B313A" w:rsidP="003B313A">
      <w:pPr>
        <w:rPr>
          <w:color w:val="000000" w:themeColor="text1"/>
        </w:rPr>
      </w:pPr>
      <w:r w:rsidRPr="003B313A">
        <w:rPr>
          <w:color w:val="000000" w:themeColor="text1"/>
        </w:rPr>
        <w:t xml:space="preserve">Hierbei unterstützt uns das kostenfreie Angebot </w:t>
      </w:r>
      <w:r w:rsidRPr="003B313A">
        <w:rPr>
          <w:b/>
          <w:color w:val="000000" w:themeColor="text1"/>
        </w:rPr>
        <w:t>„</w:t>
      </w:r>
      <w:proofErr w:type="spellStart"/>
      <w:r w:rsidRPr="003B313A">
        <w:rPr>
          <w:b/>
          <w:color w:val="000000" w:themeColor="text1"/>
        </w:rPr>
        <w:t>aktiviert.GESTÄRKT.zufrieden</w:t>
      </w:r>
      <w:proofErr w:type="spellEnd"/>
      <w:r w:rsidRPr="003B313A">
        <w:rPr>
          <w:b/>
          <w:color w:val="000000" w:themeColor="text1"/>
        </w:rPr>
        <w:t xml:space="preserve"> –  Gesundheitsförderung in stationären Pflegeeinrichtungen“ des Verbands der Ersatzkassen e. V. (vdek)</w:t>
      </w:r>
      <w:r w:rsidRPr="003B313A">
        <w:rPr>
          <w:color w:val="000000" w:themeColor="text1"/>
        </w:rPr>
        <w:t xml:space="preserve"> mit Materialien und Anregungen für gesundheitsfördernde Maßnahmen, die einen Beitrag zur körperlichen und geistigen Aktivierung der Bewohnerinnen und Bewohner leisten können. Das Angebot wurde unter der Maßgabe „Das Coronavirus – Schritte in die Normalität“ entwickelt. Ein Bestandteil des Angebots sind Postkarten mit dem Motto „Nähe schaffen und ein Lächeln zaubern“. Um den Kontakt auch bei </w:t>
      </w:r>
      <w:r w:rsidRPr="00313519">
        <w:rPr>
          <w:color w:val="000000" w:themeColor="text1"/>
          <w:highlight w:val="lightGray"/>
        </w:rPr>
        <w:t>zwischenzeitlichen Besuchsverboten</w:t>
      </w:r>
      <w:r w:rsidRPr="003B313A">
        <w:rPr>
          <w:color w:val="000000" w:themeColor="text1"/>
        </w:rPr>
        <w:t xml:space="preserve"> aufrecht zu erhalten, fügen wir Ihnen eine Postkarte bei. Auf der Vorderseite ist Platz für ein Foto oder eine durch Sie frei gewählte Gestaltung. </w:t>
      </w:r>
      <w:r w:rsidRPr="00313519">
        <w:rPr>
          <w:color w:val="000000" w:themeColor="text1"/>
          <w:highlight w:val="lightGray"/>
        </w:rPr>
        <w:t>Nach dem Ausfüllen können Sie diese im Foyer der Einrichtung in eine dafür vorgesehene Box werfen oder per Post an uns senden.</w:t>
      </w:r>
      <w:r w:rsidRPr="003B313A">
        <w:rPr>
          <w:color w:val="000000" w:themeColor="text1"/>
        </w:rPr>
        <w:t xml:space="preserve"> Wir geben die Postkarte dann gern an Ihren Angehörigen/Ihre Angehörige weiter.</w:t>
      </w:r>
    </w:p>
    <w:p w:rsidR="003B313A" w:rsidRDefault="003B313A" w:rsidP="003B313A"/>
    <w:p w:rsidR="003B313A" w:rsidRDefault="003B313A" w:rsidP="003B313A"/>
    <w:p w:rsidR="003C1D24" w:rsidRDefault="003C1D24" w:rsidP="003C1D24">
      <w:pPr>
        <w:spacing w:after="160" w:line="259" w:lineRule="auto"/>
        <w:sectPr w:rsidR="003C1D24" w:rsidSect="0073333E">
          <w:headerReference w:type="default" r:id="rId8"/>
          <w:footerReference w:type="default" r:id="rId9"/>
          <w:pgSz w:w="11906" w:h="16838"/>
          <w:pgMar w:top="5245" w:right="2975" w:bottom="1134" w:left="1417" w:header="1928" w:footer="708" w:gutter="0"/>
          <w:cols w:space="708"/>
          <w:docGrid w:linePitch="360"/>
        </w:sectPr>
      </w:pPr>
    </w:p>
    <w:p w:rsidR="003B313A" w:rsidRDefault="003B313A" w:rsidP="003B313A">
      <w:pPr>
        <w:spacing w:after="160" w:line="259" w:lineRule="auto"/>
      </w:pPr>
      <w:r>
        <w:lastRenderedPageBreak/>
        <w:t>Weitere Angebote über die wir Sie informieren wollen, da Sie Ihnen ggf. in der Einrichtung auffallen, sind:</w:t>
      </w:r>
    </w:p>
    <w:p w:rsidR="003B313A" w:rsidRDefault="003B313A" w:rsidP="003B313A">
      <w:pPr>
        <w:pStyle w:val="Listenabsatz"/>
        <w:numPr>
          <w:ilvl w:val="0"/>
          <w:numId w:val="12"/>
        </w:numPr>
        <w:spacing w:after="160" w:line="259" w:lineRule="auto"/>
      </w:pPr>
      <w:r w:rsidRPr="003B313A">
        <w:rPr>
          <w:b/>
        </w:rPr>
        <w:t xml:space="preserve">Eine illustrierte Kurzgeschichte – Wissensvermittlung zu Corona leicht verständlich: </w:t>
      </w:r>
      <w:r>
        <w:br/>
        <w:t xml:space="preserve">Die illustrierte Kurzgeschichte veranschaulicht, warum in Zeiten von Corona besondere Vorsichtsmaßnahmen einzuhalten sind und Besuche in Pflegeeinrichtungen nun nach ausgewiesenen Hygienekonzepten stattfinden müssen. Ebenso werden verschiedene Kraftquellen, die durch diese schwierige Zeit helfen können, vorgestellt. </w:t>
      </w:r>
      <w:r w:rsidRPr="00313519">
        <w:rPr>
          <w:highlight w:val="lightGray"/>
        </w:rPr>
        <w:t>Einige Exemplare des Buches liegen im Foyer unserer Einrichtung aus und können während eines Besuches ausgeliehen werden.</w:t>
      </w:r>
      <w:r>
        <w:br/>
      </w:r>
    </w:p>
    <w:p w:rsidR="003B313A" w:rsidRDefault="003B313A" w:rsidP="003B313A">
      <w:pPr>
        <w:pStyle w:val="Listenabsatz"/>
        <w:numPr>
          <w:ilvl w:val="0"/>
          <w:numId w:val="12"/>
        </w:numPr>
        <w:spacing w:after="160" w:line="259" w:lineRule="auto"/>
      </w:pPr>
      <w:r w:rsidRPr="003B313A">
        <w:rPr>
          <w:b/>
        </w:rPr>
        <w:t xml:space="preserve">Mitmach-Medien und Postkarten – aufmunternd und motivierend: </w:t>
      </w:r>
      <w:r>
        <w:br/>
        <w:t xml:space="preserve">Verschiedene Plakatmotive und Postkarten (zur Aushändigung an die Bewohnerinnen und Bewohner) sollen zu einem verständnisvollen und achtsamen Miteinander anregen. </w:t>
      </w:r>
      <w:r w:rsidRPr="00313519">
        <w:rPr>
          <w:highlight w:val="lightGray"/>
        </w:rPr>
        <w:t>Diese finden Sie bspw. im Foyer unserer Einrichtung und auf den Fluren der Bewohnerzimmer.</w:t>
      </w:r>
      <w:r>
        <w:br/>
      </w:r>
    </w:p>
    <w:p w:rsidR="003B313A" w:rsidRDefault="003B313A" w:rsidP="003B313A">
      <w:pPr>
        <w:pStyle w:val="Listenabsatz"/>
        <w:numPr>
          <w:ilvl w:val="0"/>
          <w:numId w:val="12"/>
        </w:numPr>
        <w:spacing w:after="160" w:line="259" w:lineRule="auto"/>
      </w:pPr>
      <w:r w:rsidRPr="003B313A">
        <w:rPr>
          <w:b/>
        </w:rPr>
        <w:t>Übungskarten und Audiodateien – alleine oder gemeinsam aktiv werden:</w:t>
      </w:r>
      <w:r>
        <w:t xml:space="preserve"> </w:t>
      </w:r>
      <w:r>
        <w:br/>
        <w:t>Die Übungskarten für die Bewohnerinnen und Bewohner eignen sich sowohl zur eigenständigen Durchführung als auch gemeinsam mit Ihnen oder einer Pflege- oder Betreuungskraft. Drei Themenfelder stehen zur Auswahl:</w:t>
      </w:r>
    </w:p>
    <w:p w:rsidR="003B313A" w:rsidRDefault="003B313A" w:rsidP="003B313A">
      <w:pPr>
        <w:pStyle w:val="Listenabsatz"/>
        <w:numPr>
          <w:ilvl w:val="1"/>
          <w:numId w:val="12"/>
        </w:numPr>
        <w:spacing w:after="160" w:line="259" w:lineRule="auto"/>
      </w:pPr>
      <w:r>
        <w:t>Bewegt durch den Tag – Kleine Bewegungsübungen für den ganzen Körper</w:t>
      </w:r>
    </w:p>
    <w:p w:rsidR="003B313A" w:rsidRDefault="003B313A" w:rsidP="003B313A">
      <w:pPr>
        <w:pStyle w:val="Listenabsatz"/>
        <w:numPr>
          <w:ilvl w:val="1"/>
          <w:numId w:val="12"/>
        </w:numPr>
        <w:spacing w:after="160" w:line="259" w:lineRule="auto"/>
      </w:pPr>
      <w:r>
        <w:t>Rätseln und Raten – Spannendes und abwechslungsreiches Gedächtnistraining</w:t>
      </w:r>
    </w:p>
    <w:p w:rsidR="003B313A" w:rsidRDefault="003B313A" w:rsidP="003B313A">
      <w:pPr>
        <w:pStyle w:val="Listenabsatz"/>
        <w:numPr>
          <w:ilvl w:val="1"/>
          <w:numId w:val="12"/>
        </w:numPr>
        <w:spacing w:after="160" w:line="259" w:lineRule="auto"/>
      </w:pPr>
      <w:r>
        <w:t>Der Seele Gutes tun – Erinnerungen wecken und das Miteinander stärken</w:t>
      </w:r>
    </w:p>
    <w:p w:rsidR="003B313A" w:rsidRDefault="003B313A" w:rsidP="003B313A">
      <w:pPr>
        <w:spacing w:after="160" w:line="259" w:lineRule="auto"/>
      </w:pPr>
      <w:r w:rsidRPr="00313519">
        <w:rPr>
          <w:highlight w:val="lightGray"/>
        </w:rPr>
        <w:t>Die Übungskarten wurden an die Bewohnerinnen und Bewohner verteilt. Vielleicht möchten Sie beim nächsten Besuch ja einige Übungen gemeinsam durchführen?</w:t>
      </w:r>
    </w:p>
    <w:p w:rsidR="003B313A" w:rsidRPr="00BE3A9B" w:rsidRDefault="003B313A" w:rsidP="003C1D24">
      <w:pPr>
        <w:spacing w:after="160" w:line="259" w:lineRule="auto"/>
        <w:rPr>
          <w:color w:val="auto"/>
        </w:rPr>
      </w:pPr>
      <w:r>
        <w:t xml:space="preserve">Weitere Übungen können unter dem nachfolgenden Link als Audiodateien abgerufen werden. Diese können Sie bspw. mit dem Smartphone während Ihres Besuches abspielen. Zudem finden Sie auf </w:t>
      </w:r>
      <w:r w:rsidRPr="00BE3A9B">
        <w:rPr>
          <w:color w:val="auto"/>
        </w:rPr>
        <w:t xml:space="preserve">der Projektseite des vdek alle Materialien </w:t>
      </w:r>
      <w:r w:rsidR="009436F9">
        <w:rPr>
          <w:color w:val="auto"/>
        </w:rPr>
        <w:t xml:space="preserve">zum Download: </w:t>
      </w:r>
      <w:hyperlink r:id="rId10" w:history="1">
        <w:r w:rsidR="00DB0C07" w:rsidRPr="002C573C">
          <w:rPr>
            <w:rStyle w:val="Hyperlink"/>
            <w:b/>
            <w:color w:val="auto"/>
          </w:rPr>
          <w:t>https://www.gesunde-lebenswelten.com/gesund-im-pflegeheim/aktiviert-gestaerkt-zufrieden/</w:t>
        </w:r>
      </w:hyperlink>
      <w:r w:rsidR="00BE3A9B" w:rsidRPr="002C573C">
        <w:rPr>
          <w:b/>
          <w:color w:val="auto"/>
          <w:u w:val="single"/>
        </w:rPr>
        <w:t xml:space="preserve"> </w:t>
      </w:r>
    </w:p>
    <w:p w:rsidR="003B313A" w:rsidRDefault="003B313A" w:rsidP="003B313A">
      <w:r>
        <w:t>Wenngleich es für uns alle keine leichten Zeiten sind, sind wir zuversichtlich, da</w:t>
      </w:r>
      <w:bookmarkStart w:id="0" w:name="_GoBack"/>
      <w:bookmarkEnd w:id="0"/>
      <w:r>
        <w:t xml:space="preserve">ss wir die bestehenden Herausforderungen weiterhin gemeinsam meistern. Bleiben Sie gesund. </w:t>
      </w:r>
    </w:p>
    <w:p w:rsidR="003B313A" w:rsidRDefault="003B313A" w:rsidP="003B313A"/>
    <w:p w:rsidR="003B313A" w:rsidRDefault="003B313A" w:rsidP="003B313A">
      <w:r>
        <w:t xml:space="preserve">Bei Fragen wenden Sie sich an </w:t>
      </w:r>
      <w:r w:rsidRPr="00313519">
        <w:rPr>
          <w:highlight w:val="lightGray"/>
        </w:rPr>
        <w:t>Frau Mustermann.</w:t>
      </w:r>
    </w:p>
    <w:p w:rsidR="003B313A" w:rsidRDefault="003B313A" w:rsidP="003B313A"/>
    <w:p w:rsidR="003B313A" w:rsidRDefault="003B313A" w:rsidP="003B313A"/>
    <w:p w:rsidR="003B313A" w:rsidRDefault="003B313A" w:rsidP="003B313A">
      <w:r>
        <w:t>Mit freundlichen Grüßen</w:t>
      </w:r>
    </w:p>
    <w:p w:rsidR="003B313A" w:rsidRDefault="003B313A" w:rsidP="003B313A"/>
    <w:p w:rsidR="007E3F27" w:rsidRPr="0073333E" w:rsidRDefault="003B313A" w:rsidP="003B313A">
      <w:r w:rsidRPr="00313519">
        <w:rPr>
          <w:highlight w:val="lightGray"/>
        </w:rPr>
        <w:t>Ihre Mustereinrichtung</w:t>
      </w:r>
    </w:p>
    <w:sectPr w:rsidR="007E3F27" w:rsidRPr="0073333E" w:rsidSect="0073333E">
      <w:footerReference w:type="default" r:id="rId11"/>
      <w:pgSz w:w="11906" w:h="16838"/>
      <w:pgMar w:top="5245" w:right="2975" w:bottom="1134" w:left="1417" w:header="192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FF2" w:rsidRDefault="00061FF2" w:rsidP="007D1BB2">
      <w:r>
        <w:separator/>
      </w:r>
    </w:p>
  </w:endnote>
  <w:endnote w:type="continuationSeparator" w:id="0">
    <w:p w:rsidR="00061FF2" w:rsidRDefault="00061FF2" w:rsidP="007D1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panose1 w:val="020B05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ource Serif Pro">
    <w:panose1 w:val="02040603050405020204"/>
    <w:charset w:val="00"/>
    <w:family w:val="roman"/>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734B" w:rsidRDefault="00D4752C" w:rsidP="007D1BB2">
    <w:pPr>
      <w:pStyle w:val="Fuzeile"/>
    </w:pPr>
    <w:r>
      <w:rPr>
        <w:noProof/>
      </w:rPr>
      <w:drawing>
        <wp:anchor distT="0" distB="0" distL="114300" distR="114300" simplePos="0" relativeHeight="251666432" behindDoc="0" locked="0" layoutInCell="1" allowOverlap="1" wp14:anchorId="63A207A6">
          <wp:simplePos x="0" y="0"/>
          <wp:positionH relativeFrom="page">
            <wp:align>right</wp:align>
          </wp:positionH>
          <wp:positionV relativeFrom="paragraph">
            <wp:posOffset>-177488</wp:posOffset>
          </wp:positionV>
          <wp:extent cx="7540388" cy="850994"/>
          <wp:effectExtent l="0" t="0" r="0" b="0"/>
          <wp:wrapNone/>
          <wp:docPr id="74" name="Grafik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818_logoleiste_V.2.0_KUM_NL.png"/>
                  <pic:cNvPicPr/>
                </pic:nvPicPr>
                <pic:blipFill>
                  <a:blip r:embed="rId1">
                    <a:extLst>
                      <a:ext uri="{28A0092B-C50C-407E-A947-70E740481C1C}">
                        <a14:useLocalDpi xmlns:a14="http://schemas.microsoft.com/office/drawing/2010/main" val="0"/>
                      </a:ext>
                    </a:extLst>
                  </a:blip>
                  <a:stretch>
                    <a:fillRect/>
                  </a:stretch>
                </pic:blipFill>
                <pic:spPr>
                  <a:xfrm>
                    <a:off x="0" y="0"/>
                    <a:ext cx="7540388" cy="850994"/>
                  </a:xfrm>
                  <a:prstGeom prst="rect">
                    <a:avLst/>
                  </a:prstGeom>
                </pic:spPr>
              </pic:pic>
            </a:graphicData>
          </a:graphic>
          <wp14:sizeRelH relativeFrom="margin">
            <wp14:pctWidth>0</wp14:pctWidth>
          </wp14:sizeRelH>
          <wp14:sizeRelV relativeFrom="margin">
            <wp14:pctHeight>0</wp14:pctHeight>
          </wp14:sizeRelV>
        </wp:anchor>
      </w:drawing>
    </w:r>
  </w:p>
  <w:p w:rsidR="009B642C" w:rsidRDefault="009B642C" w:rsidP="007D1BB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0C48" w:rsidRDefault="00C03C93" w:rsidP="007D1BB2">
    <w:pPr>
      <w:pStyle w:val="Fuzeile"/>
    </w:pPr>
    <w:r>
      <w:rPr>
        <w:noProof/>
      </w:rPr>
      <w:drawing>
        <wp:anchor distT="0" distB="0" distL="114300" distR="114300" simplePos="0" relativeHeight="251670528" behindDoc="0" locked="0" layoutInCell="1" allowOverlap="1" wp14:anchorId="5F886BCD" wp14:editId="0F9C8A1E">
          <wp:simplePos x="0" y="0"/>
          <wp:positionH relativeFrom="page">
            <wp:align>right</wp:align>
          </wp:positionH>
          <wp:positionV relativeFrom="paragraph">
            <wp:posOffset>-179304</wp:posOffset>
          </wp:positionV>
          <wp:extent cx="7540388" cy="85099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0818_logoleiste_V.2.0_KUM_NL.png"/>
                  <pic:cNvPicPr/>
                </pic:nvPicPr>
                <pic:blipFill>
                  <a:blip r:embed="rId1">
                    <a:extLst>
                      <a:ext uri="{28A0092B-C50C-407E-A947-70E740481C1C}">
                        <a14:useLocalDpi xmlns:a14="http://schemas.microsoft.com/office/drawing/2010/main" val="0"/>
                      </a:ext>
                    </a:extLst>
                  </a:blip>
                  <a:stretch>
                    <a:fillRect/>
                  </a:stretch>
                </pic:blipFill>
                <pic:spPr>
                  <a:xfrm>
                    <a:off x="0" y="0"/>
                    <a:ext cx="7540388" cy="850994"/>
                  </a:xfrm>
                  <a:prstGeom prst="rect">
                    <a:avLst/>
                  </a:prstGeom>
                </pic:spPr>
              </pic:pic>
            </a:graphicData>
          </a:graphic>
          <wp14:sizeRelH relativeFrom="margin">
            <wp14:pctWidth>0</wp14:pctWidth>
          </wp14:sizeRelH>
          <wp14:sizeRelV relativeFrom="margin">
            <wp14:pctHeight>0</wp14:pctHeight>
          </wp14:sizeRelV>
        </wp:anchor>
      </w:drawing>
    </w:r>
  </w:p>
  <w:p w:rsidR="00810C48" w:rsidRDefault="00810C48" w:rsidP="007D1BB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FF2" w:rsidRDefault="00061FF2" w:rsidP="007D1BB2">
      <w:r>
        <w:separator/>
      </w:r>
    </w:p>
  </w:footnote>
  <w:footnote w:type="continuationSeparator" w:id="0">
    <w:p w:rsidR="00061FF2" w:rsidRDefault="00061FF2" w:rsidP="007D1B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6D4F" w:rsidRDefault="00EB5E97" w:rsidP="007D1BB2">
    <w:pPr>
      <w:pStyle w:val="Kopfzeile"/>
    </w:pPr>
    <w:r w:rsidRPr="00356D4F">
      <w:rPr>
        <w:noProof/>
      </w:rPr>
      <w:drawing>
        <wp:anchor distT="0" distB="0" distL="114300" distR="114300" simplePos="0" relativeHeight="251657216" behindDoc="1" locked="0" layoutInCell="1" allowOverlap="1" wp14:anchorId="0A943302">
          <wp:simplePos x="0" y="0"/>
          <wp:positionH relativeFrom="margin">
            <wp:posOffset>56137</wp:posOffset>
          </wp:positionH>
          <wp:positionV relativeFrom="paragraph">
            <wp:posOffset>-554885</wp:posOffset>
          </wp:positionV>
          <wp:extent cx="1907540" cy="495300"/>
          <wp:effectExtent l="0" t="0" r="0" b="0"/>
          <wp:wrapNone/>
          <wp:docPr id="73" name="Grafik 7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68E50A7-5414-4BAC-862D-CD78EF0E372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0">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F68E50A7-5414-4BAC-862D-CD78EF0E372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907540" cy="495300"/>
                  </a:xfrm>
                  <a:prstGeom prst="rect">
                    <a:avLst/>
                  </a:prstGeom>
                </pic:spPr>
              </pic:pic>
            </a:graphicData>
          </a:graphic>
          <wp14:sizeRelV relativeFrom="margin">
            <wp14:pctHeight>0</wp14:pctHeight>
          </wp14:sizeRelV>
        </wp:anchor>
      </w:drawing>
    </w:r>
    <w:sdt>
      <w:sdtPr>
        <w:id w:val="-1093011806"/>
        <w:docPartObj>
          <w:docPartGallery w:val="Page Numbers (Margins)"/>
          <w:docPartUnique/>
        </w:docPartObj>
      </w:sdtPr>
      <w:sdtEndP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B62D7"/>
    <w:multiLevelType w:val="hybridMultilevel"/>
    <w:tmpl w:val="4120F6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786561C"/>
    <w:multiLevelType w:val="hybridMultilevel"/>
    <w:tmpl w:val="585E913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F7651D"/>
    <w:multiLevelType w:val="hybridMultilevel"/>
    <w:tmpl w:val="A6CEBB16"/>
    <w:lvl w:ilvl="0" w:tplc="B2446E68">
      <w:start w:val="1"/>
      <w:numFmt w:val="bullet"/>
      <w:lvlText w:val=""/>
      <w:lvlJc w:val="left"/>
      <w:pPr>
        <w:ind w:left="720" w:hanging="360"/>
      </w:pPr>
      <w:rPr>
        <w:rFonts w:ascii="Symbol" w:hAnsi="Symbol" w:hint="default"/>
        <w:u w:color="3C9C2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0B93215"/>
    <w:multiLevelType w:val="hybridMultilevel"/>
    <w:tmpl w:val="FE3282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5AD444D"/>
    <w:multiLevelType w:val="hybridMultilevel"/>
    <w:tmpl w:val="07E67EC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5" w15:restartNumberingAfterBreak="0">
    <w:nsid w:val="176824A9"/>
    <w:multiLevelType w:val="hybridMultilevel"/>
    <w:tmpl w:val="42B6D1AE"/>
    <w:lvl w:ilvl="0" w:tplc="880E29BC">
      <w:start w:val="1"/>
      <w:numFmt w:val="bullet"/>
      <w:lvlText w:val=""/>
      <w:lvlJc w:val="left"/>
      <w:pPr>
        <w:ind w:left="1068" w:hanging="360"/>
      </w:pPr>
      <w:rPr>
        <w:rFonts w:ascii="Symbol" w:hAnsi="Symbol" w:hint="default"/>
        <w:color w:val="B81374"/>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43C768B7"/>
    <w:multiLevelType w:val="hybridMultilevel"/>
    <w:tmpl w:val="FEF8289A"/>
    <w:lvl w:ilvl="0" w:tplc="B0DEB4A0">
      <w:start w:val="1"/>
      <w:numFmt w:val="decimal"/>
      <w:pStyle w:val="Listenabsatz"/>
      <w:lvlText w:val="%1)"/>
      <w:lvlJc w:val="left"/>
      <w:pPr>
        <w:ind w:left="360" w:hanging="360"/>
      </w:pPr>
      <w:rPr>
        <w:rFonts w:ascii="Source Sans Pro" w:hAnsi="Source Sans Pro" w:hint="default"/>
        <w:b/>
        <w:i w:val="0"/>
        <w:color w:val="auto"/>
        <w:sz w:val="18"/>
        <w:u w:val="none" w:color="3C9C2E"/>
      </w:rPr>
    </w:lvl>
    <w:lvl w:ilvl="1" w:tplc="04070003" w:tentative="1">
      <w:start w:val="1"/>
      <w:numFmt w:val="bullet"/>
      <w:lvlText w:val="o"/>
      <w:lvlJc w:val="left"/>
      <w:pPr>
        <w:ind w:left="1083" w:hanging="360"/>
      </w:pPr>
      <w:rPr>
        <w:rFonts w:ascii="Courier New" w:hAnsi="Courier New" w:cs="Courier New" w:hint="default"/>
      </w:rPr>
    </w:lvl>
    <w:lvl w:ilvl="2" w:tplc="04070005" w:tentative="1">
      <w:start w:val="1"/>
      <w:numFmt w:val="bullet"/>
      <w:lvlText w:val=""/>
      <w:lvlJc w:val="left"/>
      <w:pPr>
        <w:ind w:left="1803" w:hanging="360"/>
      </w:pPr>
      <w:rPr>
        <w:rFonts w:ascii="Wingdings" w:hAnsi="Wingdings" w:hint="default"/>
      </w:rPr>
    </w:lvl>
    <w:lvl w:ilvl="3" w:tplc="04070001" w:tentative="1">
      <w:start w:val="1"/>
      <w:numFmt w:val="bullet"/>
      <w:lvlText w:val=""/>
      <w:lvlJc w:val="left"/>
      <w:pPr>
        <w:ind w:left="2523" w:hanging="360"/>
      </w:pPr>
      <w:rPr>
        <w:rFonts w:ascii="Symbol" w:hAnsi="Symbol" w:hint="default"/>
      </w:rPr>
    </w:lvl>
    <w:lvl w:ilvl="4" w:tplc="04070003" w:tentative="1">
      <w:start w:val="1"/>
      <w:numFmt w:val="bullet"/>
      <w:lvlText w:val="o"/>
      <w:lvlJc w:val="left"/>
      <w:pPr>
        <w:ind w:left="3243" w:hanging="360"/>
      </w:pPr>
      <w:rPr>
        <w:rFonts w:ascii="Courier New" w:hAnsi="Courier New" w:cs="Courier New" w:hint="default"/>
      </w:rPr>
    </w:lvl>
    <w:lvl w:ilvl="5" w:tplc="04070005" w:tentative="1">
      <w:start w:val="1"/>
      <w:numFmt w:val="bullet"/>
      <w:lvlText w:val=""/>
      <w:lvlJc w:val="left"/>
      <w:pPr>
        <w:ind w:left="3963" w:hanging="360"/>
      </w:pPr>
      <w:rPr>
        <w:rFonts w:ascii="Wingdings" w:hAnsi="Wingdings" w:hint="default"/>
      </w:rPr>
    </w:lvl>
    <w:lvl w:ilvl="6" w:tplc="04070001" w:tentative="1">
      <w:start w:val="1"/>
      <w:numFmt w:val="bullet"/>
      <w:lvlText w:val=""/>
      <w:lvlJc w:val="left"/>
      <w:pPr>
        <w:ind w:left="4683" w:hanging="360"/>
      </w:pPr>
      <w:rPr>
        <w:rFonts w:ascii="Symbol" w:hAnsi="Symbol" w:hint="default"/>
      </w:rPr>
    </w:lvl>
    <w:lvl w:ilvl="7" w:tplc="04070003" w:tentative="1">
      <w:start w:val="1"/>
      <w:numFmt w:val="bullet"/>
      <w:lvlText w:val="o"/>
      <w:lvlJc w:val="left"/>
      <w:pPr>
        <w:ind w:left="5403" w:hanging="360"/>
      </w:pPr>
      <w:rPr>
        <w:rFonts w:ascii="Courier New" w:hAnsi="Courier New" w:cs="Courier New" w:hint="default"/>
      </w:rPr>
    </w:lvl>
    <w:lvl w:ilvl="8" w:tplc="04070005" w:tentative="1">
      <w:start w:val="1"/>
      <w:numFmt w:val="bullet"/>
      <w:lvlText w:val=""/>
      <w:lvlJc w:val="left"/>
      <w:pPr>
        <w:ind w:left="6123" w:hanging="360"/>
      </w:pPr>
      <w:rPr>
        <w:rFonts w:ascii="Wingdings" w:hAnsi="Wingdings" w:hint="default"/>
      </w:rPr>
    </w:lvl>
  </w:abstractNum>
  <w:abstractNum w:abstractNumId="7" w15:restartNumberingAfterBreak="0">
    <w:nsid w:val="4C260B45"/>
    <w:multiLevelType w:val="hybridMultilevel"/>
    <w:tmpl w:val="CF429038"/>
    <w:lvl w:ilvl="0" w:tplc="F2B25F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5FE80536"/>
    <w:multiLevelType w:val="hybridMultilevel"/>
    <w:tmpl w:val="2990BD46"/>
    <w:lvl w:ilvl="0" w:tplc="0407000F">
      <w:start w:val="1"/>
      <w:numFmt w:val="decimal"/>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9" w15:restartNumberingAfterBreak="0">
    <w:nsid w:val="713A20DD"/>
    <w:multiLevelType w:val="hybridMultilevel"/>
    <w:tmpl w:val="0F464ED4"/>
    <w:lvl w:ilvl="0" w:tplc="F2B25F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7FF425B"/>
    <w:multiLevelType w:val="hybridMultilevel"/>
    <w:tmpl w:val="B98A9A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8262B1D"/>
    <w:multiLevelType w:val="hybridMultilevel"/>
    <w:tmpl w:val="21FC3258"/>
    <w:lvl w:ilvl="0" w:tplc="7CE00C58">
      <w:start w:val="1"/>
      <w:numFmt w:val="decimal"/>
      <w:lvlText w:val="%1)"/>
      <w:lvlJc w:val="left"/>
      <w:pPr>
        <w:ind w:left="720" w:hanging="360"/>
      </w:pPr>
      <w:rPr>
        <w:rFonts w:ascii="Source Sans Pro" w:hAnsi="Source Sans Pro" w:hint="default"/>
        <w:b/>
        <w:i w:val="0"/>
        <w:color w:val="auto"/>
        <w:sz w:val="18"/>
        <w:u w:val="none" w:color="3C9C2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10"/>
  </w:num>
  <w:num w:numId="3">
    <w:abstractNumId w:val="2"/>
  </w:num>
  <w:num w:numId="4">
    <w:abstractNumId w:val="6"/>
  </w:num>
  <w:num w:numId="5">
    <w:abstractNumId w:val="11"/>
  </w:num>
  <w:num w:numId="6">
    <w:abstractNumId w:val="5"/>
  </w:num>
  <w:num w:numId="7">
    <w:abstractNumId w:val="8"/>
  </w:num>
  <w:num w:numId="8">
    <w:abstractNumId w:val="7"/>
  </w:num>
  <w:num w:numId="9">
    <w:abstractNumId w:val="3"/>
  </w:num>
  <w:num w:numId="10">
    <w:abstractNumId w:val="9"/>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6D4F"/>
    <w:rsid w:val="00026C2D"/>
    <w:rsid w:val="00042534"/>
    <w:rsid w:val="00046E56"/>
    <w:rsid w:val="00061FF2"/>
    <w:rsid w:val="00065A1C"/>
    <w:rsid w:val="0013022F"/>
    <w:rsid w:val="00133243"/>
    <w:rsid w:val="00191F2B"/>
    <w:rsid w:val="00207198"/>
    <w:rsid w:val="00265B95"/>
    <w:rsid w:val="00280560"/>
    <w:rsid w:val="002C573C"/>
    <w:rsid w:val="002F7987"/>
    <w:rsid w:val="00313519"/>
    <w:rsid w:val="00356D4F"/>
    <w:rsid w:val="003B313A"/>
    <w:rsid w:val="003C1D24"/>
    <w:rsid w:val="00403652"/>
    <w:rsid w:val="00470931"/>
    <w:rsid w:val="004E0C5B"/>
    <w:rsid w:val="00506512"/>
    <w:rsid w:val="005225DB"/>
    <w:rsid w:val="00545294"/>
    <w:rsid w:val="005C734B"/>
    <w:rsid w:val="005E14DC"/>
    <w:rsid w:val="0064600D"/>
    <w:rsid w:val="006616E4"/>
    <w:rsid w:val="006B7277"/>
    <w:rsid w:val="006D14CB"/>
    <w:rsid w:val="0073333E"/>
    <w:rsid w:val="00735026"/>
    <w:rsid w:val="00751D61"/>
    <w:rsid w:val="0077736B"/>
    <w:rsid w:val="007D1BB2"/>
    <w:rsid w:val="007E3F27"/>
    <w:rsid w:val="00810C48"/>
    <w:rsid w:val="00857F7C"/>
    <w:rsid w:val="008E79FA"/>
    <w:rsid w:val="009436F9"/>
    <w:rsid w:val="009B642C"/>
    <w:rsid w:val="00A04AC1"/>
    <w:rsid w:val="00AB32B4"/>
    <w:rsid w:val="00B26102"/>
    <w:rsid w:val="00B57216"/>
    <w:rsid w:val="00B86CE4"/>
    <w:rsid w:val="00BE3A9B"/>
    <w:rsid w:val="00BF6520"/>
    <w:rsid w:val="00BF7B2C"/>
    <w:rsid w:val="00C03C93"/>
    <w:rsid w:val="00D4752C"/>
    <w:rsid w:val="00DB0C07"/>
    <w:rsid w:val="00E32F2A"/>
    <w:rsid w:val="00E74AB0"/>
    <w:rsid w:val="00EB5E97"/>
    <w:rsid w:val="00F91E7A"/>
    <w:rsid w:val="00F954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chartTrackingRefBased/>
  <w15:docId w15:val="{3CAC59B7-FBEF-428C-913D-6BC697BF2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Standard"/>
    <w:qFormat/>
    <w:rsid w:val="0077736B"/>
    <w:pPr>
      <w:spacing w:after="0" w:line="250" w:lineRule="exact"/>
    </w:pPr>
    <w:rPr>
      <w:rFonts w:ascii="Source Sans Pro" w:eastAsia="Times New Roman" w:hAnsi="Source Sans Pro" w:cs="Arial"/>
      <w:color w:val="0D0D0D" w:themeColor="text1" w:themeTint="F2"/>
      <w:sz w:val="18"/>
      <w:szCs w:val="18"/>
      <w:lang w:eastAsia="de-DE"/>
    </w:rPr>
  </w:style>
  <w:style w:type="paragraph" w:styleId="berschrift1">
    <w:name w:val="heading 1"/>
    <w:basedOn w:val="Standard"/>
    <w:next w:val="Standard"/>
    <w:link w:val="berschrift1Zchn"/>
    <w:uiPriority w:val="9"/>
    <w:qFormat/>
    <w:rsid w:val="00BF7B2C"/>
    <w:pPr>
      <w:spacing w:line="350" w:lineRule="exact"/>
      <w:outlineLvl w:val="0"/>
    </w:pPr>
    <w:rPr>
      <w:rFonts w:ascii="Source Serif Pro" w:hAnsi="Source Serif Pro"/>
      <w:b/>
      <w:bCs/>
      <w:color w:val="B81374"/>
      <w:sz w:val="28"/>
      <w:szCs w:val="22"/>
    </w:rPr>
  </w:style>
  <w:style w:type="paragraph" w:styleId="berschrift2">
    <w:name w:val="heading 2"/>
    <w:aliases w:val="Achtung;wichtig!"/>
    <w:basedOn w:val="Standard"/>
    <w:next w:val="Standard"/>
    <w:link w:val="berschrift2Zchn"/>
    <w:uiPriority w:val="9"/>
    <w:unhideWhenUsed/>
    <w:rsid w:val="007D1BB2"/>
    <w:pPr>
      <w:outlineLvl w:val="1"/>
    </w:pPr>
    <w:rPr>
      <w:color w:val="006DB6"/>
    </w:rPr>
  </w:style>
  <w:style w:type="paragraph" w:styleId="berschrift8">
    <w:name w:val="heading 8"/>
    <w:basedOn w:val="Standard"/>
    <w:next w:val="Standard"/>
    <w:link w:val="berschrift8Zchn"/>
    <w:uiPriority w:val="9"/>
    <w:semiHidden/>
    <w:unhideWhenUsed/>
    <w:qFormat/>
    <w:rsid w:val="00356D4F"/>
    <w:pPr>
      <w:keepNext/>
      <w:keepLines/>
      <w:spacing w:before="40"/>
      <w:outlineLvl w:val="7"/>
    </w:pPr>
    <w:rPr>
      <w:rFonts w:asciiTheme="majorHAnsi" w:eastAsiaTheme="majorEastAsia" w:hAnsiTheme="majorHAnsi" w:cstheme="majorBidi"/>
      <w:color w:val="000000" w:themeColor="text1"/>
      <w:sz w:val="21"/>
      <w:szCs w:val="21"/>
      <w14:textFill>
        <w14:solidFill>
          <w14:schemeClr w14:val="tx1">
            <w14:lumMod w14:val="85000"/>
            <w14:lumOff w14:val="15000"/>
            <w14:lumMod w14:val="65000"/>
            <w14:lumOff w14:val="35000"/>
          </w14:schemeClr>
        </w14:solidFill>
      </w14:textFil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56D4F"/>
    <w:pPr>
      <w:tabs>
        <w:tab w:val="center" w:pos="4536"/>
        <w:tab w:val="right" w:pos="9072"/>
      </w:tabs>
      <w:spacing w:line="240" w:lineRule="auto"/>
    </w:pPr>
  </w:style>
  <w:style w:type="character" w:customStyle="1" w:styleId="KopfzeileZchn">
    <w:name w:val="Kopfzeile Zchn"/>
    <w:basedOn w:val="Absatz-Standardschriftart"/>
    <w:link w:val="Kopfzeile"/>
    <w:rsid w:val="00356D4F"/>
  </w:style>
  <w:style w:type="paragraph" w:styleId="Fuzeile">
    <w:name w:val="footer"/>
    <w:basedOn w:val="Standard"/>
    <w:link w:val="FuzeileZchn"/>
    <w:uiPriority w:val="99"/>
    <w:unhideWhenUsed/>
    <w:rsid w:val="00356D4F"/>
    <w:pPr>
      <w:tabs>
        <w:tab w:val="center" w:pos="4536"/>
        <w:tab w:val="right" w:pos="9072"/>
      </w:tabs>
      <w:spacing w:line="240" w:lineRule="auto"/>
    </w:pPr>
  </w:style>
  <w:style w:type="character" w:customStyle="1" w:styleId="FuzeileZchn">
    <w:name w:val="Fußzeile Zchn"/>
    <w:basedOn w:val="Absatz-Standardschriftart"/>
    <w:link w:val="Fuzeile"/>
    <w:uiPriority w:val="99"/>
    <w:rsid w:val="00356D4F"/>
  </w:style>
  <w:style w:type="table" w:styleId="Tabellenraster">
    <w:name w:val="Table Grid"/>
    <w:basedOn w:val="NormaleTabelle"/>
    <w:uiPriority w:val="59"/>
    <w:rsid w:val="00356D4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dressfeld">
    <w:name w:val="Adressfeld"/>
    <w:basedOn w:val="Standard"/>
    <w:link w:val="AdressfeldZchn"/>
    <w:qFormat/>
    <w:rsid w:val="00046E56"/>
    <w:pPr>
      <w:framePr w:hSpace="141" w:wrap="around" w:vAnchor="page" w:hAnchor="margin" w:y="2433"/>
      <w:jc w:val="right"/>
    </w:pPr>
    <w:rPr>
      <w:color w:val="B81374"/>
    </w:rPr>
  </w:style>
  <w:style w:type="character" w:customStyle="1" w:styleId="berschrift8Zchn">
    <w:name w:val="Überschrift 8 Zchn"/>
    <w:basedOn w:val="Absatz-Standardschriftart"/>
    <w:link w:val="berschrift8"/>
    <w:uiPriority w:val="9"/>
    <w:semiHidden/>
    <w:rsid w:val="00356D4F"/>
    <w:rPr>
      <w:rFonts w:asciiTheme="majorHAnsi" w:eastAsiaTheme="majorEastAsia" w:hAnsiTheme="majorHAnsi" w:cstheme="majorBidi"/>
      <w:color w:val="272727" w:themeColor="text1" w:themeTint="D8"/>
      <w:sz w:val="21"/>
      <w:szCs w:val="21"/>
      <w:lang w:eastAsia="de-DE"/>
    </w:rPr>
  </w:style>
  <w:style w:type="character" w:customStyle="1" w:styleId="berschrift1Zchn">
    <w:name w:val="Überschrift 1 Zchn"/>
    <w:basedOn w:val="Absatz-Standardschriftart"/>
    <w:link w:val="berschrift1"/>
    <w:uiPriority w:val="9"/>
    <w:rsid w:val="00BF7B2C"/>
    <w:rPr>
      <w:rFonts w:ascii="Source Serif Pro" w:eastAsia="Times New Roman" w:hAnsi="Source Serif Pro" w:cs="Arial"/>
      <w:b/>
      <w:bCs/>
      <w:color w:val="B81374"/>
      <w:sz w:val="28"/>
      <w:lang w:eastAsia="de-DE"/>
    </w:rPr>
  </w:style>
  <w:style w:type="table" w:styleId="TabellemithellemGitternetz">
    <w:name w:val="Grid Table Light"/>
    <w:basedOn w:val="NormaleTabelle"/>
    <w:uiPriority w:val="40"/>
    <w:rsid w:val="0020719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2">
    <w:name w:val="Plain Table 2"/>
    <w:basedOn w:val="NormaleTabelle"/>
    <w:uiPriority w:val="42"/>
    <w:rsid w:val="0020719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erschrift2Zchn">
    <w:name w:val="Überschrift 2 Zchn"/>
    <w:aliases w:val="Achtung;wichtig! Zchn"/>
    <w:basedOn w:val="Absatz-Standardschriftart"/>
    <w:link w:val="berschrift2"/>
    <w:uiPriority w:val="9"/>
    <w:rsid w:val="007D1BB2"/>
    <w:rPr>
      <w:rFonts w:ascii="Arial" w:eastAsia="Times New Roman" w:hAnsi="Arial" w:cs="Arial"/>
      <w:color w:val="006DB6"/>
      <w:sz w:val="18"/>
      <w:szCs w:val="18"/>
      <w:lang w:eastAsia="de-DE"/>
    </w:rPr>
  </w:style>
  <w:style w:type="paragraph" w:customStyle="1" w:styleId="Absender">
    <w:name w:val="Absender"/>
    <w:basedOn w:val="Standard"/>
    <w:link w:val="AbsenderZchn"/>
    <w:qFormat/>
    <w:rsid w:val="00046E56"/>
    <w:pPr>
      <w:framePr w:hSpace="141" w:wrap="around" w:vAnchor="page" w:hAnchor="margin" w:y="2433"/>
    </w:pPr>
    <w:rPr>
      <w:color w:val="B81374"/>
      <w:sz w:val="12"/>
      <w:szCs w:val="12"/>
    </w:rPr>
  </w:style>
  <w:style w:type="paragraph" w:customStyle="1" w:styleId="Datumsformatierung">
    <w:name w:val="Datumsformatierung"/>
    <w:basedOn w:val="Adressfeld"/>
    <w:link w:val="DatumsformatierungZchn"/>
    <w:qFormat/>
    <w:rsid w:val="00280560"/>
    <w:pPr>
      <w:framePr w:wrap="around"/>
    </w:pPr>
  </w:style>
  <w:style w:type="character" w:customStyle="1" w:styleId="AbsenderZchn">
    <w:name w:val="Absender Zchn"/>
    <w:basedOn w:val="Absatz-Standardschriftart"/>
    <w:link w:val="Absender"/>
    <w:rsid w:val="00046E56"/>
    <w:rPr>
      <w:rFonts w:ascii="Source Sans Pro" w:eastAsia="Times New Roman" w:hAnsi="Source Sans Pro" w:cs="Arial"/>
      <w:color w:val="B81374"/>
      <w:sz w:val="12"/>
      <w:szCs w:val="12"/>
      <w:lang w:eastAsia="de-DE"/>
    </w:rPr>
  </w:style>
  <w:style w:type="paragraph" w:styleId="Listenabsatz">
    <w:name w:val="List Paragraph"/>
    <w:basedOn w:val="Standard"/>
    <w:uiPriority w:val="34"/>
    <w:qFormat/>
    <w:rsid w:val="006D14CB"/>
    <w:pPr>
      <w:numPr>
        <w:numId w:val="4"/>
      </w:numPr>
      <w:contextualSpacing/>
    </w:pPr>
  </w:style>
  <w:style w:type="character" w:customStyle="1" w:styleId="AdressfeldZchn">
    <w:name w:val="Adressfeld Zchn"/>
    <w:basedOn w:val="Absatz-Standardschriftart"/>
    <w:link w:val="Adressfeld"/>
    <w:rsid w:val="00046E56"/>
    <w:rPr>
      <w:rFonts w:ascii="Source Sans Pro" w:eastAsia="Times New Roman" w:hAnsi="Source Sans Pro" w:cs="Arial"/>
      <w:color w:val="B81374"/>
      <w:sz w:val="18"/>
      <w:szCs w:val="18"/>
      <w:lang w:eastAsia="de-DE"/>
    </w:rPr>
  </w:style>
  <w:style w:type="character" w:customStyle="1" w:styleId="DatumsformatierungZchn">
    <w:name w:val="Datumsformatierung Zchn"/>
    <w:basedOn w:val="AdressfeldZchn"/>
    <w:link w:val="Datumsformatierung"/>
    <w:rsid w:val="00280560"/>
    <w:rPr>
      <w:rFonts w:ascii="Source Sans Pro" w:eastAsia="Times New Roman" w:hAnsi="Source Sans Pro" w:cs="Arial"/>
      <w:color w:val="B81374"/>
      <w:sz w:val="18"/>
      <w:szCs w:val="18"/>
      <w:lang w:eastAsia="de-DE"/>
    </w:rPr>
  </w:style>
  <w:style w:type="paragraph" w:customStyle="1" w:styleId="Links">
    <w:name w:val="Links"/>
    <w:basedOn w:val="Standard"/>
    <w:link w:val="LinksZchn"/>
    <w:qFormat/>
    <w:rsid w:val="00BF6520"/>
    <w:rPr>
      <w:b/>
      <w:u w:val="single"/>
    </w:rPr>
  </w:style>
  <w:style w:type="character" w:styleId="Hyperlink">
    <w:name w:val="Hyperlink"/>
    <w:basedOn w:val="Absatz-Standardschriftart"/>
    <w:uiPriority w:val="99"/>
    <w:unhideWhenUsed/>
    <w:rsid w:val="00AB32B4"/>
    <w:rPr>
      <w:color w:val="0563C1" w:themeColor="hyperlink"/>
      <w:u w:val="single"/>
    </w:rPr>
  </w:style>
  <w:style w:type="character" w:customStyle="1" w:styleId="LinksZchn">
    <w:name w:val="Links Zchn"/>
    <w:basedOn w:val="Absatz-Standardschriftart"/>
    <w:link w:val="Links"/>
    <w:rsid w:val="00BF6520"/>
    <w:rPr>
      <w:rFonts w:ascii="Source Sans Pro" w:eastAsia="Times New Roman" w:hAnsi="Source Sans Pro" w:cs="Arial"/>
      <w:b/>
      <w:color w:val="595959" w:themeColor="text1" w:themeTint="A6"/>
      <w:sz w:val="18"/>
      <w:szCs w:val="18"/>
      <w:u w:val="single"/>
      <w:lang w:eastAsia="de-DE"/>
    </w:rPr>
  </w:style>
  <w:style w:type="character" w:customStyle="1" w:styleId="UnresolvedMention">
    <w:name w:val="Unresolved Mention"/>
    <w:basedOn w:val="Absatz-Standardschriftart"/>
    <w:uiPriority w:val="99"/>
    <w:semiHidden/>
    <w:unhideWhenUsed/>
    <w:rsid w:val="00AB32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gesunde-lebenswelten.com/gesund-im-pflegeheim/aktiviert-gestaerkt-zufrieden/" TargetMode="Externa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9A1003-3176-410A-967E-7F7D47769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54EF9DFC</Template>
  <TotalTime>0</TotalTime>
  <Pages>2</Pages>
  <Words>685</Words>
  <Characters>4320</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Schüren, Julia</dc:creator>
  <cp:keywords/>
  <dc:description/>
  <cp:lastModifiedBy>Wießner, Annelie (VZ)</cp:lastModifiedBy>
  <cp:revision>8</cp:revision>
  <dcterms:created xsi:type="dcterms:W3CDTF">2020-11-11T08:20:00Z</dcterms:created>
  <dcterms:modified xsi:type="dcterms:W3CDTF">2020-11-24T15:27:00Z</dcterms:modified>
</cp:coreProperties>
</file>